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2" w:rsidRDefault="00105B6E" w:rsidP="00F749C2">
      <w:pPr>
        <w:autoSpaceDE w:val="0"/>
        <w:autoSpaceDN w:val="0"/>
        <w:jc w:val="center"/>
        <w:rPr>
          <w:rFonts w:ascii="Roboto-Light" w:hAnsi="Roboto-Light"/>
          <w:b/>
          <w:sz w:val="20"/>
          <w:szCs w:val="20"/>
        </w:rPr>
      </w:pPr>
      <w:r>
        <w:rPr>
          <w:rFonts w:ascii="Roboto-Light" w:hAnsi="Roboto-Light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8EBCCD" wp14:editId="6EEDCFC6">
            <wp:simplePos x="0" y="0"/>
            <wp:positionH relativeFrom="margin">
              <wp:posOffset>3279159</wp:posOffset>
            </wp:positionH>
            <wp:positionV relativeFrom="margin">
              <wp:posOffset>-542621</wp:posOffset>
            </wp:positionV>
            <wp:extent cx="681355" cy="681355"/>
            <wp:effectExtent l="0" t="0" r="0" b="0"/>
            <wp:wrapSquare wrapText="bothSides"/>
            <wp:docPr id="5" name="Рисунок 5" descr="P:\МАРКЕТИНГ\Логотипы\logo_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МАРКЕТИНГ\Логотипы\logo_S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-Light" w:hAnsi="Roboto-Light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41AEB13" wp14:editId="17B8E8FC">
            <wp:simplePos x="0" y="0"/>
            <wp:positionH relativeFrom="margin">
              <wp:posOffset>1846201</wp:posOffset>
            </wp:positionH>
            <wp:positionV relativeFrom="topMargin">
              <wp:align>bottom</wp:align>
            </wp:positionV>
            <wp:extent cx="1282700" cy="357505"/>
            <wp:effectExtent l="0" t="0" r="0" b="0"/>
            <wp:wrapSquare wrapText="bothSides"/>
            <wp:docPr id="4" name="Рисунок 4" descr="P:\МАРКЕТИНГ\Логотипы\logo_vortex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МАРКЕТИНГ\Логотипы\logo_vortex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B6E" w:rsidRDefault="00105B6E" w:rsidP="00F749C2">
      <w:pPr>
        <w:autoSpaceDE w:val="0"/>
        <w:autoSpaceDN w:val="0"/>
        <w:jc w:val="center"/>
        <w:rPr>
          <w:rFonts w:ascii="Roboto-Light" w:hAnsi="Roboto-Light"/>
          <w:b/>
          <w:sz w:val="20"/>
          <w:szCs w:val="20"/>
        </w:rPr>
      </w:pPr>
    </w:p>
    <w:p w:rsidR="00F749C2" w:rsidRPr="00F749C2" w:rsidRDefault="00F749C2" w:rsidP="00F749C2">
      <w:pPr>
        <w:autoSpaceDE w:val="0"/>
        <w:autoSpaceDN w:val="0"/>
        <w:jc w:val="center"/>
        <w:rPr>
          <w:rFonts w:ascii="Roboto-Light" w:hAnsi="Roboto-Light"/>
          <w:b/>
          <w:sz w:val="20"/>
          <w:szCs w:val="20"/>
        </w:rPr>
      </w:pPr>
      <w:bookmarkStart w:id="0" w:name="_GoBack"/>
      <w:bookmarkEnd w:id="0"/>
      <w:r w:rsidRPr="00F749C2">
        <w:rPr>
          <w:rFonts w:ascii="Roboto-Light" w:hAnsi="Roboto-Light"/>
          <w:b/>
          <w:sz w:val="20"/>
          <w:szCs w:val="20"/>
        </w:rPr>
        <w:t>УВАЖАЕМЫЕ ПАРТНЕРЫ!</w:t>
      </w:r>
    </w:p>
    <w:p w:rsidR="00F749C2" w:rsidRDefault="00F749C2" w:rsidP="00F749C2">
      <w:pPr>
        <w:autoSpaceDE w:val="0"/>
        <w:autoSpaceDN w:val="0"/>
        <w:rPr>
          <w:rFonts w:ascii="Roboto-Light" w:hAnsi="Roboto-Light"/>
          <w:sz w:val="20"/>
          <w:szCs w:val="20"/>
        </w:rPr>
      </w:pP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Серия продуктов для ухода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за автомобилями премиум-класса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предназначена для профессионалов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своего дела.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В торговой марке </w:t>
      </w:r>
      <w:proofErr w:type="spellStart"/>
      <w:r>
        <w:rPr>
          <w:rFonts w:ascii="Roboto-Light" w:hAnsi="Roboto-Light"/>
          <w:sz w:val="20"/>
          <w:szCs w:val="20"/>
        </w:rPr>
        <w:t>SmartOpen</w:t>
      </w:r>
      <w:proofErr w:type="spellEnd"/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представлены средства только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высочайшего качества, способные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эффективно и максимально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деликатно справляться с любыми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загрязнениями.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Команда разработчиков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ТМ «</w:t>
      </w:r>
      <w:proofErr w:type="spellStart"/>
      <w:r>
        <w:rPr>
          <w:rFonts w:ascii="Roboto-Light" w:hAnsi="Roboto-Light"/>
          <w:sz w:val="20"/>
          <w:szCs w:val="20"/>
        </w:rPr>
        <w:t>SmartOpen</w:t>
      </w:r>
      <w:proofErr w:type="spellEnd"/>
      <w:r>
        <w:rPr>
          <w:rFonts w:ascii="Roboto-Light" w:hAnsi="Roboto-Light"/>
          <w:sz w:val="20"/>
          <w:szCs w:val="20"/>
        </w:rPr>
        <w:t>» строго относится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к качеству выпускаемых продуктов,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постоянно совершенствуя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их составы и расширяя линейку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продукции. Контроль качества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начинается с приемки сырья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и осуществляется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на каждом этапе производства.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Высокотехнологичный процесс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производства обеспечивает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Вас передовыми продуктами,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способными придать автомобилю</w:t>
      </w:r>
      <w:r w:rsidRPr="00F749C2">
        <w:rPr>
          <w:rFonts w:ascii="Roboto-Light" w:hAnsi="Roboto-Light"/>
          <w:sz w:val="20"/>
          <w:szCs w:val="20"/>
        </w:rPr>
        <w:t xml:space="preserve"> </w:t>
      </w:r>
      <w:r>
        <w:rPr>
          <w:rFonts w:ascii="Roboto-Light" w:hAnsi="Roboto-Light"/>
          <w:sz w:val="20"/>
          <w:szCs w:val="20"/>
        </w:rPr>
        <w:t>превосходный внешний вид.</w:t>
      </w:r>
    </w:p>
    <w:p w:rsidR="00F749C2" w:rsidRDefault="00F749C2"/>
    <w:p w:rsidR="00F749C2" w:rsidRDefault="00F749C2"/>
    <w:p w:rsidR="00F749C2" w:rsidRPr="00105B6E" w:rsidRDefault="00F749C2" w:rsidP="00F749C2">
      <w:pPr>
        <w:jc w:val="center"/>
        <w:rPr>
          <w:rFonts w:ascii="Roboto-Light" w:hAnsi="Roboto-Light"/>
          <w:b/>
          <w:sz w:val="20"/>
          <w:szCs w:val="20"/>
          <w:lang w:val="en-US"/>
        </w:rPr>
      </w:pPr>
      <w:r w:rsidRPr="00105B6E">
        <w:rPr>
          <w:rFonts w:ascii="Roboto-Light" w:hAnsi="Roboto-Light"/>
          <w:b/>
          <w:sz w:val="20"/>
          <w:szCs w:val="20"/>
          <w:lang w:val="en-US"/>
        </w:rPr>
        <w:t>DEAR PARTNERS!</w:t>
      </w:r>
    </w:p>
    <w:p w:rsidR="00F749C2" w:rsidRPr="00105B6E" w:rsidRDefault="00F749C2">
      <w:pPr>
        <w:rPr>
          <w:rFonts w:ascii="Roboto-Light" w:hAnsi="Roboto-Light"/>
          <w:b/>
          <w:sz w:val="20"/>
          <w:szCs w:val="20"/>
          <w:lang w:val="en-US"/>
        </w:rPr>
      </w:pP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 series of products for premium class car care is designed for professionals in their field.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The brand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SmartOpen</w:t>
      </w:r>
      <w:proofErr w:type="spellEnd"/>
      <w:r>
        <w:rPr>
          <w:rFonts w:ascii="Roboto-Light" w:hAnsi="Roboto-Light"/>
          <w:sz w:val="20"/>
          <w:szCs w:val="20"/>
          <w:lang w:val="en-US"/>
        </w:rPr>
        <w:t xml:space="preserve"> presents only the highest quality products, capable of effectively and as gently as possible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to cope with any pollution.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development team of TM «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SmartOpen</w:t>
      </w:r>
      <w:proofErr w:type="spellEnd"/>
      <w:r>
        <w:rPr>
          <w:rFonts w:ascii="Roboto-Light" w:hAnsi="Roboto-Light"/>
          <w:sz w:val="20"/>
          <w:szCs w:val="20"/>
          <w:lang w:val="en-US"/>
        </w:rPr>
        <w:t xml:space="preserve">» work hard to ensure the quality of the manufactured products, constantly improving their compositions and expanding the product line. Quality control starts from the raw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aterials</w:t>
      </w:r>
      <w:proofErr w:type="spellEnd"/>
      <w:r>
        <w:rPr>
          <w:rFonts w:ascii="Roboto-Light" w:hAnsi="Roboto-Light"/>
          <w:sz w:val="20"/>
          <w:szCs w:val="20"/>
          <w:lang w:val="en-US"/>
        </w:rPr>
        <w:t xml:space="preserve"> acceptance and is carried out at each stage of manufacture. </w:t>
      </w:r>
    </w:p>
    <w:p w:rsidR="00F749C2" w:rsidRDefault="00F749C2" w:rsidP="00F749C2">
      <w:pPr>
        <w:autoSpaceDE w:val="0"/>
        <w:autoSpaceDN w:val="0"/>
        <w:ind w:firstLine="426"/>
        <w:jc w:val="both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High-tech manufacturing process provides you with advanced products, able to give the car an excellent appearance.</w:t>
      </w:r>
    </w:p>
    <w:sectPr w:rsidR="00F7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AA"/>
    <w:rsid w:val="00105B6E"/>
    <w:rsid w:val="00132EAA"/>
    <w:rsid w:val="00521D9A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25D"/>
  <w15:chartTrackingRefBased/>
  <w15:docId w15:val="{46FC964B-D570-4A0B-81C5-3C18B7D7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Чаузов Артём Георгиевич</dc:creator>
  <cp:keywords/>
  <dc:description/>
  <cp:lastModifiedBy>Чаузов Артём Георгиевич</cp:lastModifiedBy>
  <cp:revision>3</cp:revision>
  <dcterms:created xsi:type="dcterms:W3CDTF">2018-05-17T09:12:00Z</dcterms:created>
  <dcterms:modified xsi:type="dcterms:W3CDTF">2018-05-17T10:13:00Z</dcterms:modified>
</cp:coreProperties>
</file>