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D4" w:rsidRPr="00A41F19" w:rsidRDefault="00F047D4" w:rsidP="00F047D4">
      <w:pPr>
        <w:jc w:val="both"/>
        <w:rPr>
          <w:rFonts w:ascii="Times New Roman" w:hAnsi="Times New Roman" w:cs="Times New Roman"/>
          <w:b/>
          <w:sz w:val="28"/>
          <w:lang w:eastAsia="zh-CN"/>
        </w:rPr>
      </w:pPr>
      <w:r>
        <w:rPr>
          <w:rFonts w:ascii="Times New Roman" w:hAnsi="Times New Roman" w:cs="Times New Roman" w:hint="eastAsia"/>
          <w:b/>
          <w:sz w:val="28"/>
          <w:lang w:eastAsia="zh-CN"/>
        </w:rPr>
        <w:t>中俄双方新的税务协议：</w:t>
      </w:r>
      <w:r w:rsidRPr="00A41F19">
        <w:rPr>
          <w:rFonts w:ascii="Times New Roman" w:hAnsi="Times New Roman" w:cs="Times New Roman" w:hint="eastAsia"/>
          <w:b/>
          <w:sz w:val="28"/>
          <w:lang w:eastAsia="zh-CN"/>
        </w:rPr>
        <w:t>旨在加强</w:t>
      </w:r>
      <w:r>
        <w:rPr>
          <w:rFonts w:ascii="Times New Roman" w:hAnsi="Times New Roman" w:cs="Times New Roman" w:hint="eastAsia"/>
          <w:b/>
          <w:sz w:val="28"/>
          <w:lang w:eastAsia="zh-CN"/>
        </w:rPr>
        <w:t>中</w:t>
      </w:r>
      <w:r w:rsidRPr="00A41F19">
        <w:rPr>
          <w:rFonts w:ascii="Times New Roman" w:hAnsi="Times New Roman" w:cs="Times New Roman" w:hint="eastAsia"/>
          <w:b/>
          <w:sz w:val="28"/>
          <w:lang w:eastAsia="zh-CN"/>
        </w:rPr>
        <w:t>俄</w:t>
      </w:r>
      <w:r>
        <w:rPr>
          <w:rFonts w:ascii="Times New Roman" w:hAnsi="Times New Roman" w:cs="Times New Roman" w:hint="eastAsia"/>
          <w:b/>
          <w:sz w:val="28"/>
          <w:lang w:eastAsia="zh-CN"/>
        </w:rPr>
        <w:t>双方</w:t>
      </w:r>
      <w:r w:rsidRPr="00A41F19">
        <w:rPr>
          <w:rFonts w:ascii="Times New Roman" w:hAnsi="Times New Roman" w:cs="Times New Roman" w:hint="eastAsia"/>
          <w:b/>
          <w:sz w:val="28"/>
          <w:lang w:eastAsia="zh-CN"/>
        </w:rPr>
        <w:t>业务合作关系的有利变化</w:t>
      </w:r>
    </w:p>
    <w:p w:rsidR="00F047D4"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2016年1月31日俄罗斯已批准中</w:t>
      </w:r>
      <w:r w:rsidRPr="00954C74">
        <w:rPr>
          <w:rFonts w:ascii="Times New Roman" w:hAnsi="Times New Roman" w:cs="Times New Roman" w:hint="eastAsia"/>
          <w:lang w:eastAsia="zh-CN"/>
        </w:rPr>
        <w:t>俄</w:t>
      </w:r>
      <w:r>
        <w:rPr>
          <w:rFonts w:ascii="Times New Roman" w:hAnsi="Times New Roman" w:cs="Times New Roman" w:hint="eastAsia"/>
          <w:lang w:eastAsia="zh-CN"/>
        </w:rPr>
        <w:t>双方</w:t>
      </w:r>
      <w:r w:rsidRPr="00954C74">
        <w:rPr>
          <w:rFonts w:ascii="Times New Roman" w:hAnsi="Times New Roman" w:cs="Times New Roman" w:hint="eastAsia"/>
          <w:lang w:eastAsia="zh-CN"/>
        </w:rPr>
        <w:t>政府</w:t>
      </w:r>
      <w:r>
        <w:rPr>
          <w:rFonts w:ascii="Times New Roman" w:hAnsi="Times New Roman" w:cs="Times New Roman" w:hint="eastAsia"/>
          <w:lang w:eastAsia="zh-CN"/>
        </w:rPr>
        <w:t>关于</w:t>
      </w:r>
      <w:r w:rsidRPr="00954C74">
        <w:rPr>
          <w:rFonts w:ascii="Times New Roman" w:hAnsi="Times New Roman" w:cs="Times New Roman" w:hint="eastAsia"/>
          <w:lang w:eastAsia="zh-CN"/>
        </w:rPr>
        <w:t>避免双重征税和</w:t>
      </w:r>
      <w:r>
        <w:rPr>
          <w:rFonts w:ascii="Times New Roman" w:hAnsi="Times New Roman" w:cs="Times New Roman" w:hint="eastAsia"/>
          <w:lang w:eastAsia="zh-CN"/>
        </w:rPr>
        <w:t>相对避免所得税</w:t>
      </w:r>
      <w:r w:rsidRPr="00954C74">
        <w:rPr>
          <w:rFonts w:ascii="Times New Roman" w:hAnsi="Times New Roman" w:cs="Times New Roman" w:hint="eastAsia"/>
          <w:lang w:eastAsia="zh-CN"/>
        </w:rPr>
        <w:t>偷</w:t>
      </w:r>
      <w:r>
        <w:rPr>
          <w:rFonts w:ascii="Times New Roman" w:hAnsi="Times New Roman" w:cs="Times New Roman" w:hint="eastAsia"/>
          <w:lang w:eastAsia="zh-CN"/>
        </w:rPr>
        <w:t>税漏税的政府协议</w:t>
      </w:r>
      <w:r w:rsidRPr="00954C74">
        <w:rPr>
          <w:rFonts w:ascii="Times New Roman" w:hAnsi="Times New Roman" w:cs="Times New Roman" w:hint="eastAsia"/>
          <w:lang w:eastAsia="zh-CN"/>
        </w:rPr>
        <w:t xml:space="preserve">（以下简称 - </w:t>
      </w:r>
      <w:r>
        <w:rPr>
          <w:rFonts w:ascii="Times New Roman" w:hAnsi="Times New Roman" w:cs="Times New Roman" w:hint="eastAsia"/>
          <w:lang w:eastAsia="zh-CN"/>
        </w:rPr>
        <w:t>协议）及其议定书，以及有关该协议的修订协议</w:t>
      </w:r>
      <w:r w:rsidRPr="00954C74">
        <w:rPr>
          <w:rFonts w:ascii="Times New Roman" w:hAnsi="Times New Roman" w:cs="Times New Roman" w:hint="eastAsia"/>
          <w:lang w:eastAsia="zh-CN"/>
        </w:rPr>
        <w:t xml:space="preserve">（以下简称 </w:t>
      </w:r>
      <w:r>
        <w:rPr>
          <w:rFonts w:ascii="Times New Roman" w:hAnsi="Times New Roman" w:cs="Times New Roman"/>
          <w:lang w:eastAsia="zh-CN"/>
        </w:rPr>
        <w:t>–</w:t>
      </w:r>
      <w:r w:rsidRPr="00954C74">
        <w:rPr>
          <w:rFonts w:ascii="Times New Roman" w:hAnsi="Times New Roman" w:cs="Times New Roman" w:hint="eastAsia"/>
          <w:lang w:eastAsia="zh-CN"/>
        </w:rPr>
        <w:t xml:space="preserve"> </w:t>
      </w:r>
      <w:r>
        <w:rPr>
          <w:rFonts w:ascii="Times New Roman" w:hAnsi="Times New Roman" w:cs="Times New Roman" w:hint="eastAsia"/>
          <w:lang w:eastAsia="zh-CN"/>
        </w:rPr>
        <w:t>修订协议</w:t>
      </w:r>
      <w:r w:rsidRPr="00954C74">
        <w:rPr>
          <w:rFonts w:ascii="Times New Roman" w:hAnsi="Times New Roman" w:cs="Times New Roman" w:hint="eastAsia"/>
          <w:lang w:eastAsia="zh-CN"/>
        </w:rPr>
        <w:t>）。</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据预计，该协议2017年1月开始生效。</w:t>
      </w:r>
    </w:p>
    <w:p w:rsidR="00F047D4" w:rsidRPr="00877690" w:rsidRDefault="00F047D4" w:rsidP="00F047D4">
      <w:pPr>
        <w:jc w:val="both"/>
        <w:rPr>
          <w:rFonts w:ascii="Times New Roman" w:hAnsi="Times New Roman" w:cs="Times New Roman"/>
          <w:lang w:val="en-US" w:eastAsia="zh-CN"/>
        </w:rPr>
      </w:pPr>
      <w:r w:rsidRPr="00954C74">
        <w:rPr>
          <w:rFonts w:ascii="Times New Roman" w:hAnsi="Times New Roman" w:cs="Times New Roman" w:hint="eastAsia"/>
          <w:lang w:eastAsia="zh-CN"/>
        </w:rPr>
        <w:t>自1994年以来，</w:t>
      </w:r>
      <w:r>
        <w:rPr>
          <w:rFonts w:ascii="Times New Roman" w:hAnsi="Times New Roman" w:cs="Times New Roman" w:hint="eastAsia"/>
          <w:lang w:eastAsia="zh-CN"/>
        </w:rPr>
        <w:t>中</w:t>
      </w:r>
      <w:r w:rsidRPr="00954C74">
        <w:rPr>
          <w:rFonts w:ascii="Times New Roman" w:hAnsi="Times New Roman" w:cs="Times New Roman" w:hint="eastAsia"/>
          <w:lang w:eastAsia="zh-CN"/>
        </w:rPr>
        <w:t>俄之间已经运营了类似的</w:t>
      </w:r>
      <w:r>
        <w:rPr>
          <w:rFonts w:ascii="Times New Roman" w:hAnsi="Times New Roman" w:cs="Times New Roman" w:hint="eastAsia"/>
          <w:lang w:eastAsia="zh-CN"/>
        </w:rPr>
        <w:t>避免双重征税的协议，然而，双方决定减少投资方的税收负担，并在签约国</w:t>
      </w:r>
      <w:r w:rsidRPr="00954C74">
        <w:rPr>
          <w:rFonts w:ascii="Times New Roman" w:hAnsi="Times New Roman" w:cs="Times New Roman" w:hint="eastAsia"/>
          <w:lang w:eastAsia="zh-CN"/>
        </w:rPr>
        <w:t>降低借贷资源</w:t>
      </w:r>
      <w:r>
        <w:rPr>
          <w:rFonts w:ascii="Times New Roman" w:hAnsi="Times New Roman" w:cs="Times New Roman" w:hint="eastAsia"/>
          <w:lang w:eastAsia="zh-CN"/>
        </w:rPr>
        <w:t>的</w:t>
      </w:r>
      <w:r w:rsidRPr="00954C74">
        <w:rPr>
          <w:rFonts w:ascii="Times New Roman" w:hAnsi="Times New Roman" w:cs="Times New Roman" w:hint="eastAsia"/>
          <w:lang w:eastAsia="zh-CN"/>
        </w:rPr>
        <w:t>成本。</w:t>
      </w:r>
      <w:r>
        <w:rPr>
          <w:rFonts w:ascii="Times New Roman" w:hAnsi="Times New Roman" w:cs="Times New Roman" w:hint="eastAsia"/>
          <w:lang w:eastAsia="zh-CN"/>
        </w:rPr>
        <w:t>并且</w:t>
      </w:r>
      <w:r w:rsidRPr="00877690">
        <w:rPr>
          <w:rFonts w:ascii="Times New Roman" w:hAnsi="Times New Roman" w:cs="Times New Roman" w:hint="eastAsia"/>
          <w:lang w:val="en-US" w:eastAsia="zh-CN"/>
        </w:rPr>
        <w:t>1994</w:t>
      </w:r>
      <w:r>
        <w:rPr>
          <w:rFonts w:ascii="Times New Roman" w:hAnsi="Times New Roman" w:cs="Times New Roman" w:hint="eastAsia"/>
          <w:lang w:eastAsia="zh-CN"/>
        </w:rPr>
        <w:t>年版有关收益的协议条款将在新</w:t>
      </w:r>
      <w:r w:rsidRPr="00877690">
        <w:rPr>
          <w:rFonts w:ascii="Times New Roman" w:hAnsi="Times New Roman" w:cs="Times New Roman" w:hint="eastAsia"/>
          <w:lang w:eastAsia="zh-CN"/>
        </w:rPr>
        <w:t>协议中</w:t>
      </w:r>
      <w:r w:rsidRPr="00954C74">
        <w:rPr>
          <w:rFonts w:ascii="Times New Roman" w:hAnsi="Times New Roman" w:cs="Times New Roman" w:hint="eastAsia"/>
          <w:lang w:eastAsia="zh-CN"/>
        </w:rPr>
        <w:t>被终止</w:t>
      </w:r>
      <w:r>
        <w:rPr>
          <w:rFonts w:ascii="Times New Roman" w:hAnsi="Times New Roman" w:cs="Times New Roman" w:hint="eastAsia"/>
          <w:lang w:eastAsia="zh-CN"/>
        </w:rPr>
        <w:t>。</w:t>
      </w:r>
    </w:p>
    <w:p w:rsidR="00F047D4" w:rsidRPr="00403DE7" w:rsidRDefault="00F047D4" w:rsidP="00F047D4">
      <w:pPr>
        <w:jc w:val="both"/>
        <w:rPr>
          <w:rFonts w:ascii="Times New Roman" w:hAnsi="Times New Roman" w:cs="Times New Roman"/>
          <w:b/>
          <w:i/>
          <w:sz w:val="24"/>
          <w:lang w:eastAsia="zh-CN"/>
        </w:rPr>
      </w:pPr>
      <w:r>
        <w:rPr>
          <w:rFonts w:ascii="Times New Roman" w:hAnsi="Times New Roman" w:cs="Times New Roman" w:hint="eastAsia"/>
          <w:b/>
          <w:i/>
          <w:sz w:val="24"/>
          <w:lang w:eastAsia="zh-CN"/>
        </w:rPr>
        <w:t>协议的主要条款</w:t>
      </w:r>
    </w:p>
    <w:p w:rsidR="00F047D4" w:rsidRDefault="00F047D4" w:rsidP="00F047D4">
      <w:pPr>
        <w:jc w:val="both"/>
        <w:rPr>
          <w:rFonts w:ascii="Times New Roman" w:hAnsi="Times New Roman" w:cs="Times New Roman"/>
          <w:b/>
          <w:i/>
          <w:lang w:eastAsia="zh-CN"/>
        </w:rPr>
      </w:pPr>
      <w:r w:rsidRPr="00712978">
        <w:rPr>
          <w:rFonts w:ascii="Times New Roman" w:hAnsi="Times New Roman" w:cs="Times New Roman" w:hint="eastAsia"/>
          <w:b/>
          <w:i/>
          <w:lang w:eastAsia="zh-CN"/>
        </w:rPr>
        <w:t>股息预扣税</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给缔约国居民提供</w:t>
      </w:r>
      <w:r w:rsidRPr="0095258A">
        <w:rPr>
          <w:rFonts w:ascii="Times New Roman" w:hAnsi="Times New Roman" w:cs="Times New Roman" w:hint="eastAsia"/>
          <w:lang w:eastAsia="zh-CN"/>
        </w:rPr>
        <w:t>降低征收股息预提税优惠利率的可能性。</w:t>
      </w:r>
      <w:r>
        <w:rPr>
          <w:rFonts w:ascii="Times New Roman" w:hAnsi="Times New Roman" w:cs="Times New Roman" w:hint="eastAsia"/>
          <w:lang w:eastAsia="zh-CN"/>
        </w:rPr>
        <w:t>如果股息收款人是</w:t>
      </w:r>
      <w:r w:rsidRPr="0095258A">
        <w:rPr>
          <w:rFonts w:ascii="Times New Roman" w:hAnsi="Times New Roman" w:cs="Times New Roman" w:hint="eastAsia"/>
          <w:lang w:eastAsia="zh-CN"/>
        </w:rPr>
        <w:t>一个拥有支付股息公司不低于25</w:t>
      </w:r>
      <w:r>
        <w:rPr>
          <w:rFonts w:ascii="Times New Roman" w:hAnsi="Times New Roman" w:cs="Times New Roman" w:hint="eastAsia"/>
          <w:lang w:eastAsia="zh-CN"/>
        </w:rPr>
        <w:t>％</w:t>
      </w:r>
      <w:r w:rsidRPr="0095258A">
        <w:rPr>
          <w:rFonts w:ascii="Times New Roman" w:hAnsi="Times New Roman" w:cs="Times New Roman" w:hint="eastAsia"/>
          <w:lang w:eastAsia="zh-CN"/>
        </w:rPr>
        <w:t>资本的法律实体（合伙企业除外）</w:t>
      </w:r>
      <w:r>
        <w:rPr>
          <w:rFonts w:ascii="Times New Roman" w:hAnsi="Times New Roman" w:cs="Times New Roman" w:hint="eastAsia"/>
          <w:lang w:eastAsia="zh-CN"/>
        </w:rPr>
        <w:t>，</w:t>
      </w:r>
      <w:r w:rsidRPr="0095258A">
        <w:rPr>
          <w:rFonts w:ascii="Times New Roman" w:hAnsi="Times New Roman" w:cs="Times New Roman" w:hint="eastAsia"/>
          <w:lang w:eastAsia="zh-CN"/>
        </w:rPr>
        <w:t>如果股权份额等于不低于80000</w:t>
      </w:r>
      <w:r>
        <w:rPr>
          <w:rFonts w:ascii="Times New Roman" w:hAnsi="Times New Roman" w:cs="Times New Roman" w:hint="eastAsia"/>
          <w:lang w:eastAsia="zh-CN"/>
        </w:rPr>
        <w:t>欧元（或相等</w:t>
      </w:r>
      <w:r w:rsidRPr="0095258A">
        <w:rPr>
          <w:rFonts w:ascii="Times New Roman" w:hAnsi="Times New Roman" w:cs="Times New Roman" w:hint="eastAsia"/>
          <w:lang w:eastAsia="zh-CN"/>
        </w:rPr>
        <w:t>），优惠税率</w:t>
      </w:r>
      <w:r>
        <w:rPr>
          <w:rFonts w:ascii="Times New Roman" w:hAnsi="Times New Roman" w:cs="Times New Roman" w:hint="eastAsia"/>
          <w:lang w:eastAsia="zh-CN"/>
        </w:rPr>
        <w:t>为</w:t>
      </w:r>
      <w:r w:rsidRPr="0095258A">
        <w:rPr>
          <w:rFonts w:ascii="Times New Roman" w:hAnsi="Times New Roman" w:cs="Times New Roman" w:hint="eastAsia"/>
          <w:lang w:eastAsia="zh-CN"/>
        </w:rPr>
        <w:t>5％。</w:t>
      </w:r>
      <w:r>
        <w:rPr>
          <w:rFonts w:ascii="Times New Roman" w:hAnsi="Times New Roman" w:cs="Times New Roman" w:hint="eastAsia"/>
          <w:lang w:eastAsia="zh-CN"/>
        </w:rPr>
        <w:t>其他情况为10%。</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预期</w:t>
      </w:r>
      <w:r w:rsidRPr="0095258A">
        <w:rPr>
          <w:rFonts w:ascii="Times New Roman" w:hAnsi="Times New Roman" w:cs="Times New Roman" w:hint="eastAsia"/>
          <w:lang w:eastAsia="zh-CN"/>
        </w:rPr>
        <w:t>，</w:t>
      </w:r>
      <w:r>
        <w:rPr>
          <w:rFonts w:ascii="Times New Roman" w:hAnsi="Times New Roman" w:cs="Times New Roman" w:hint="eastAsia"/>
          <w:lang w:eastAsia="zh-CN"/>
        </w:rPr>
        <w:t>优惠可以</w:t>
      </w:r>
      <w:r w:rsidRPr="0095258A">
        <w:rPr>
          <w:rFonts w:ascii="Times New Roman" w:hAnsi="Times New Roman" w:cs="Times New Roman" w:hint="eastAsia"/>
          <w:lang w:eastAsia="zh-CN"/>
        </w:rPr>
        <w:t>不断</w:t>
      </w:r>
      <w:r>
        <w:rPr>
          <w:rFonts w:ascii="Times New Roman" w:hAnsi="Times New Roman" w:cs="Times New Roman" w:hint="eastAsia"/>
          <w:lang w:eastAsia="zh-CN"/>
        </w:rPr>
        <w:t>增加对</w:t>
      </w:r>
      <w:r w:rsidRPr="008837D9">
        <w:rPr>
          <w:rFonts w:ascii="Times New Roman" w:hAnsi="Times New Roman" w:cs="Times New Roman" w:hint="eastAsia"/>
          <w:lang w:eastAsia="zh-CN"/>
        </w:rPr>
        <w:t>缔约国居民企业</w:t>
      </w:r>
      <w:r>
        <w:rPr>
          <w:rFonts w:ascii="Times New Roman" w:hAnsi="Times New Roman" w:cs="Times New Roman" w:hint="eastAsia"/>
          <w:lang w:eastAsia="zh-CN"/>
        </w:rPr>
        <w:t>法定资本投资的</w:t>
      </w:r>
      <w:r w:rsidRPr="0095258A">
        <w:rPr>
          <w:rFonts w:ascii="Times New Roman" w:hAnsi="Times New Roman" w:cs="Times New Roman" w:hint="eastAsia"/>
          <w:lang w:eastAsia="zh-CN"/>
        </w:rPr>
        <w:t>兴趣</w:t>
      </w:r>
      <w:r>
        <w:rPr>
          <w:rFonts w:ascii="Times New Roman" w:hAnsi="Times New Roman" w:cs="Times New Roman" w:hint="eastAsia"/>
          <w:lang w:eastAsia="zh-CN"/>
        </w:rPr>
        <w:t xml:space="preserve">。 </w:t>
      </w:r>
    </w:p>
    <w:p w:rsidR="00F047D4" w:rsidRDefault="00F047D4" w:rsidP="00F047D4">
      <w:pPr>
        <w:jc w:val="both"/>
        <w:rPr>
          <w:rFonts w:ascii="Times New Roman" w:hAnsi="Times New Roman" w:cs="Times New Roman"/>
          <w:b/>
          <w:i/>
          <w:lang w:eastAsia="zh-CN"/>
        </w:rPr>
      </w:pPr>
      <w:r w:rsidRPr="008837D9">
        <w:rPr>
          <w:rFonts w:ascii="Times New Roman" w:hAnsi="Times New Roman" w:cs="Times New Roman" w:hint="eastAsia"/>
          <w:b/>
          <w:i/>
          <w:lang w:eastAsia="zh-CN"/>
        </w:rPr>
        <w:t>利息预扣税</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修订协议中规定了支付给缔约国居民利息征税</w:t>
      </w:r>
      <w:r w:rsidRPr="008837D9">
        <w:rPr>
          <w:rFonts w:ascii="Times New Roman" w:hAnsi="Times New Roman" w:cs="Times New Roman" w:hint="eastAsia"/>
          <w:lang w:eastAsia="zh-CN"/>
        </w:rPr>
        <w:t>的新原则。利息将不会在</w:t>
      </w:r>
      <w:r>
        <w:rPr>
          <w:rFonts w:ascii="Times New Roman" w:hAnsi="Times New Roman" w:cs="Times New Roman" w:hint="eastAsia"/>
          <w:lang w:eastAsia="zh-CN"/>
        </w:rPr>
        <w:t>收益</w:t>
      </w:r>
      <w:r w:rsidRPr="00C90610">
        <w:rPr>
          <w:rFonts w:ascii="Times New Roman" w:hAnsi="Times New Roman" w:cs="Times New Roman" w:hint="eastAsia"/>
          <w:lang w:eastAsia="zh-CN"/>
        </w:rPr>
        <w:t>源</w:t>
      </w:r>
      <w:r>
        <w:rPr>
          <w:rFonts w:ascii="Times New Roman" w:hAnsi="Times New Roman" w:cs="Times New Roman" w:hint="eastAsia"/>
          <w:lang w:eastAsia="zh-CN"/>
        </w:rPr>
        <w:t>地征税，而</w:t>
      </w:r>
      <w:r w:rsidRPr="008837D9">
        <w:rPr>
          <w:rFonts w:ascii="Times New Roman" w:hAnsi="Times New Roman" w:cs="Times New Roman" w:hint="eastAsia"/>
          <w:lang w:eastAsia="zh-CN"/>
        </w:rPr>
        <w:t>仅在</w:t>
      </w:r>
      <w:r>
        <w:rPr>
          <w:rFonts w:ascii="Times New Roman" w:hAnsi="Times New Roman" w:cs="Times New Roman" w:hint="eastAsia"/>
          <w:lang w:eastAsia="zh-CN"/>
        </w:rPr>
        <w:t>居民实际收利息的</w:t>
      </w:r>
      <w:r w:rsidRPr="008837D9">
        <w:rPr>
          <w:rFonts w:ascii="Times New Roman" w:hAnsi="Times New Roman" w:cs="Times New Roman" w:hint="eastAsia"/>
          <w:lang w:eastAsia="zh-CN"/>
        </w:rPr>
        <w:t>缔约国征税。</w:t>
      </w:r>
      <w:r>
        <w:rPr>
          <w:rFonts w:ascii="Times New Roman" w:hAnsi="Times New Roman" w:cs="Times New Roman" w:hint="eastAsia"/>
          <w:lang w:eastAsia="zh-CN"/>
        </w:rPr>
        <w:t>此条款</w:t>
      </w:r>
      <w:r w:rsidRPr="00E9463E">
        <w:rPr>
          <w:rFonts w:ascii="Times New Roman" w:hAnsi="Times New Roman" w:cs="Times New Roman" w:hint="eastAsia"/>
          <w:lang w:eastAsia="zh-CN"/>
        </w:rPr>
        <w:t>有一个例外：</w:t>
      </w:r>
      <w:r>
        <w:rPr>
          <w:rFonts w:ascii="Times New Roman" w:hAnsi="Times New Roman" w:cs="Times New Roman" w:hint="eastAsia"/>
          <w:lang w:eastAsia="zh-CN"/>
        </w:rPr>
        <w:t>如果收益是个人通过代表处经过经商途径获取，或通过长期的独立</w:t>
      </w:r>
      <w:r w:rsidRPr="00E9463E">
        <w:rPr>
          <w:rFonts w:ascii="Times New Roman" w:hAnsi="Times New Roman" w:cs="Times New Roman" w:hint="eastAsia"/>
          <w:lang w:eastAsia="zh-CN"/>
        </w:rPr>
        <w:t>个人劳务</w:t>
      </w:r>
      <w:r>
        <w:rPr>
          <w:rFonts w:ascii="Times New Roman" w:hAnsi="Times New Roman" w:cs="Times New Roman" w:hint="eastAsia"/>
          <w:lang w:eastAsia="zh-CN"/>
        </w:rPr>
        <w:t>获取，需要在获取收益来源地征税。</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因此，合同双方考虑到了俄罗斯业务对</w:t>
      </w:r>
      <w:r w:rsidRPr="00EF031F">
        <w:rPr>
          <w:rFonts w:ascii="Times New Roman" w:hAnsi="Times New Roman" w:cs="Times New Roman" w:hint="eastAsia"/>
          <w:lang w:eastAsia="zh-CN"/>
        </w:rPr>
        <w:t>亚洲金融市场的</w:t>
      </w:r>
      <w:r>
        <w:rPr>
          <w:rFonts w:ascii="Times New Roman" w:hAnsi="Times New Roman" w:cs="Times New Roman" w:hint="eastAsia"/>
          <w:lang w:eastAsia="zh-CN"/>
        </w:rPr>
        <w:t>兴趣与中</w:t>
      </w:r>
      <w:r w:rsidRPr="00EF031F">
        <w:rPr>
          <w:rFonts w:ascii="Times New Roman" w:hAnsi="Times New Roman" w:cs="Times New Roman" w:hint="eastAsia"/>
          <w:lang w:eastAsia="zh-CN"/>
        </w:rPr>
        <w:t>俄</w:t>
      </w:r>
      <w:r>
        <w:rPr>
          <w:rFonts w:ascii="Times New Roman" w:hAnsi="Times New Roman" w:cs="Times New Roman" w:hint="eastAsia"/>
          <w:lang w:eastAsia="zh-CN"/>
        </w:rPr>
        <w:t>之间的伙伴关系的稳定发展。由此可以得出结论，给予免税的</w:t>
      </w:r>
      <w:r w:rsidRPr="00EF031F">
        <w:rPr>
          <w:rFonts w:ascii="Times New Roman" w:hAnsi="Times New Roman" w:cs="Times New Roman" w:hint="eastAsia"/>
          <w:lang w:eastAsia="zh-CN"/>
        </w:rPr>
        <w:t>目的是减少</w:t>
      </w:r>
      <w:r>
        <w:rPr>
          <w:rFonts w:ascii="Times New Roman" w:hAnsi="Times New Roman" w:cs="Times New Roman" w:hint="eastAsia"/>
          <w:lang w:eastAsia="zh-CN"/>
        </w:rPr>
        <w:t>吸引与维护外部融资</w:t>
      </w:r>
      <w:r w:rsidRPr="00EF031F">
        <w:rPr>
          <w:rFonts w:ascii="Times New Roman" w:hAnsi="Times New Roman" w:cs="Times New Roman" w:hint="eastAsia"/>
          <w:lang w:eastAsia="zh-CN"/>
        </w:rPr>
        <w:t>的成本</w:t>
      </w:r>
      <w:r>
        <w:rPr>
          <w:rFonts w:ascii="Times New Roman" w:hAnsi="Times New Roman" w:cs="Times New Roman" w:hint="eastAsia"/>
          <w:lang w:eastAsia="zh-CN"/>
        </w:rPr>
        <w:t>， 以及鼓励</w:t>
      </w:r>
      <w:r w:rsidRPr="00EF031F">
        <w:rPr>
          <w:rFonts w:ascii="Times New Roman" w:hAnsi="Times New Roman" w:cs="Times New Roman" w:hint="eastAsia"/>
          <w:lang w:eastAsia="zh-CN"/>
        </w:rPr>
        <w:t>中国的银行给在俄罗斯</w:t>
      </w:r>
      <w:r>
        <w:rPr>
          <w:rFonts w:ascii="Times New Roman" w:hAnsi="Times New Roman" w:cs="Times New Roman" w:hint="eastAsia"/>
          <w:lang w:eastAsia="zh-CN"/>
        </w:rPr>
        <w:t>的</w:t>
      </w:r>
      <w:r w:rsidRPr="00EF031F">
        <w:rPr>
          <w:rFonts w:ascii="Times New Roman" w:hAnsi="Times New Roman" w:cs="Times New Roman" w:hint="eastAsia"/>
          <w:lang w:eastAsia="zh-CN"/>
        </w:rPr>
        <w:t>项目</w:t>
      </w:r>
      <w:r>
        <w:rPr>
          <w:rFonts w:ascii="Times New Roman" w:hAnsi="Times New Roman" w:cs="Times New Roman" w:hint="eastAsia"/>
          <w:lang w:eastAsia="zh-CN"/>
        </w:rPr>
        <w:t>贷款</w:t>
      </w:r>
      <w:r w:rsidRPr="00EF031F">
        <w:rPr>
          <w:rFonts w:ascii="Times New Roman" w:hAnsi="Times New Roman" w:cs="Times New Roman" w:hint="eastAsia"/>
          <w:lang w:eastAsia="zh-CN"/>
        </w:rPr>
        <w:t>。</w:t>
      </w:r>
    </w:p>
    <w:p w:rsidR="00F047D4" w:rsidRDefault="00F047D4" w:rsidP="00F047D4">
      <w:pPr>
        <w:jc w:val="both"/>
        <w:rPr>
          <w:rFonts w:ascii="Times New Roman" w:hAnsi="Times New Roman" w:cs="Times New Roman"/>
          <w:b/>
          <w:i/>
          <w:lang w:eastAsia="zh-CN"/>
        </w:rPr>
      </w:pPr>
      <w:r w:rsidRPr="00417555">
        <w:rPr>
          <w:rFonts w:ascii="Times New Roman" w:hAnsi="Times New Roman" w:cs="Times New Roman" w:hint="eastAsia"/>
          <w:b/>
          <w:i/>
          <w:lang w:eastAsia="zh-CN"/>
        </w:rPr>
        <w:t>特许权使用费预扣税</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协议对</w:t>
      </w:r>
      <w:r w:rsidRPr="00417555">
        <w:rPr>
          <w:rFonts w:ascii="Times New Roman" w:hAnsi="Times New Roman" w:cs="Times New Roman" w:hint="eastAsia"/>
          <w:lang w:eastAsia="zh-CN"/>
        </w:rPr>
        <w:t>特许权使用费预扣税</w:t>
      </w:r>
      <w:r>
        <w:rPr>
          <w:rFonts w:ascii="Times New Roman" w:hAnsi="Times New Roman" w:cs="Times New Roman" w:hint="eastAsia"/>
          <w:lang w:eastAsia="zh-CN"/>
        </w:rPr>
        <w:t>（版权与许可证）从10%降低到</w:t>
      </w:r>
      <w:r w:rsidRPr="00065DAA">
        <w:rPr>
          <w:rFonts w:ascii="Times New Roman" w:hAnsi="Times New Roman" w:cs="Times New Roman" w:hint="eastAsia"/>
          <w:lang w:eastAsia="zh-CN"/>
        </w:rPr>
        <w:t>6％。</w:t>
      </w:r>
    </w:p>
    <w:p w:rsidR="00F047D4" w:rsidRPr="00A41F19" w:rsidRDefault="00F047D4" w:rsidP="00F047D4">
      <w:pPr>
        <w:jc w:val="both"/>
        <w:rPr>
          <w:rFonts w:ascii="Times New Roman" w:hAnsi="Times New Roman" w:cs="Times New Roman"/>
          <w:b/>
          <w:i/>
          <w:lang w:eastAsia="zh-CN"/>
        </w:rPr>
      </w:pPr>
    </w:p>
    <w:p w:rsidR="00F047D4" w:rsidRPr="00403DE7" w:rsidRDefault="00F047D4" w:rsidP="00F047D4">
      <w:pPr>
        <w:jc w:val="both"/>
        <w:rPr>
          <w:rFonts w:ascii="Times New Roman" w:hAnsi="Times New Roman" w:cs="Times New Roman"/>
          <w:b/>
          <w:i/>
          <w:lang w:eastAsia="zh-CN"/>
        </w:rPr>
      </w:pPr>
      <w:r>
        <w:rPr>
          <w:rFonts w:ascii="Times New Roman" w:hAnsi="Times New Roman" w:cs="Times New Roman" w:hint="eastAsia"/>
          <w:b/>
          <w:i/>
          <w:lang w:eastAsia="zh-CN"/>
        </w:rPr>
        <w:t>优惠</w:t>
      </w:r>
      <w:r w:rsidRPr="00C515C3">
        <w:rPr>
          <w:rFonts w:ascii="Times New Roman" w:hAnsi="Times New Roman" w:cs="Times New Roman" w:hint="eastAsia"/>
          <w:b/>
          <w:i/>
          <w:lang w:eastAsia="zh-CN"/>
        </w:rPr>
        <w:t>限制</w:t>
      </w:r>
    </w:p>
    <w:p w:rsidR="00F047D4" w:rsidRPr="00403DE7" w:rsidRDefault="00F047D4" w:rsidP="00F047D4">
      <w:pPr>
        <w:jc w:val="both"/>
        <w:rPr>
          <w:rFonts w:ascii="Times New Roman" w:hAnsi="Times New Roman" w:cs="Times New Roman"/>
          <w:lang w:eastAsia="zh-CN"/>
        </w:rPr>
      </w:pPr>
      <w:r w:rsidRPr="00C515C3">
        <w:rPr>
          <w:rFonts w:ascii="Times New Roman" w:hAnsi="Times New Roman" w:cs="Times New Roman" w:hint="eastAsia"/>
          <w:lang w:eastAsia="zh-CN"/>
        </w:rPr>
        <w:t>应该指出的是，</w:t>
      </w:r>
      <w:r>
        <w:rPr>
          <w:rFonts w:ascii="Times New Roman" w:hAnsi="Times New Roman" w:cs="Times New Roman" w:hint="eastAsia"/>
          <w:lang w:eastAsia="zh-CN"/>
        </w:rPr>
        <w:t>收益来源的百分比利率豁免以及分红源头与版权在当收息人的目的或者其中一个目的是按着合同拿到税收优惠的情况下不适用。此条件也针对</w:t>
      </w:r>
      <w:r w:rsidRPr="00963DB4">
        <w:rPr>
          <w:rFonts w:ascii="Times New Roman" w:hAnsi="Times New Roman" w:cs="Times New Roman" w:hint="eastAsia"/>
          <w:lang w:eastAsia="zh-CN"/>
        </w:rPr>
        <w:t>所谓的“其他收入”来源。</w:t>
      </w:r>
    </w:p>
    <w:p w:rsidR="00F047D4" w:rsidRPr="00403DE7" w:rsidRDefault="00F047D4" w:rsidP="00F047D4">
      <w:pPr>
        <w:jc w:val="both"/>
        <w:rPr>
          <w:rFonts w:ascii="Times New Roman" w:hAnsi="Times New Roman" w:cs="Times New Roman"/>
          <w:lang w:eastAsia="zh-CN"/>
        </w:rPr>
      </w:pPr>
      <w:r w:rsidRPr="00963DB4">
        <w:rPr>
          <w:rFonts w:ascii="Times New Roman" w:hAnsi="Times New Roman" w:cs="Times New Roman" w:hint="eastAsia"/>
          <w:lang w:eastAsia="zh-CN"/>
        </w:rPr>
        <w:t>此外，该</w:t>
      </w:r>
      <w:r>
        <w:rPr>
          <w:rFonts w:ascii="Times New Roman" w:hAnsi="Times New Roman" w:cs="Times New Roman" w:hint="eastAsia"/>
          <w:lang w:eastAsia="zh-CN"/>
        </w:rPr>
        <w:t>协议的单独条款定了一些针对缔约国</w:t>
      </w:r>
      <w:r w:rsidRPr="00963DB4">
        <w:rPr>
          <w:rFonts w:ascii="Times New Roman" w:hAnsi="Times New Roman" w:cs="Times New Roman" w:hint="eastAsia"/>
          <w:lang w:eastAsia="zh-CN"/>
        </w:rPr>
        <w:t>居民拥有</w:t>
      </w:r>
      <w:r>
        <w:rPr>
          <w:rFonts w:ascii="Times New Roman" w:hAnsi="Times New Roman" w:cs="Times New Roman" w:hint="eastAsia"/>
          <w:lang w:eastAsia="zh-CN"/>
        </w:rPr>
        <w:t>享用协议中所有优惠待遇的标准。例如，</w:t>
      </w:r>
      <w:r w:rsidRPr="00963DB4">
        <w:rPr>
          <w:rFonts w:ascii="Times New Roman" w:hAnsi="Times New Roman" w:cs="Times New Roman" w:hint="eastAsia"/>
          <w:lang w:eastAsia="zh-CN"/>
        </w:rPr>
        <w:t>有效的实施商业活动</w:t>
      </w:r>
      <w:r>
        <w:rPr>
          <w:rFonts w:ascii="Times New Roman" w:hAnsi="Times New Roman" w:cs="Times New Roman" w:hint="eastAsia"/>
          <w:lang w:eastAsia="zh-CN"/>
        </w:rPr>
        <w:t>是定制的标准之一</w:t>
      </w:r>
      <w:r w:rsidRPr="00963DB4">
        <w:rPr>
          <w:rFonts w:ascii="Times New Roman" w:hAnsi="Times New Roman" w:cs="Times New Roman" w:hint="eastAsia"/>
          <w:lang w:eastAsia="zh-CN"/>
        </w:rPr>
        <w:t>。</w:t>
      </w:r>
    </w:p>
    <w:p w:rsidR="00F047D4" w:rsidRPr="00403DE7" w:rsidRDefault="00F047D4" w:rsidP="00F047D4">
      <w:pPr>
        <w:jc w:val="both"/>
        <w:rPr>
          <w:rFonts w:ascii="Times New Roman" w:hAnsi="Times New Roman" w:cs="Times New Roman"/>
          <w:lang w:eastAsia="zh-CN"/>
        </w:rPr>
      </w:pPr>
      <w:r>
        <w:rPr>
          <w:rFonts w:ascii="Times New Roman" w:hAnsi="Times New Roman" w:cs="Times New Roman" w:hint="eastAsia"/>
          <w:lang w:eastAsia="zh-CN"/>
        </w:rPr>
        <w:t>该协议规定</w:t>
      </w:r>
      <w:r w:rsidRPr="00DF1D73">
        <w:rPr>
          <w:rFonts w:ascii="Times New Roman" w:hAnsi="Times New Roman" w:cs="Times New Roman" w:hint="eastAsia"/>
          <w:lang w:eastAsia="zh-CN"/>
        </w:rPr>
        <w:t>旨在限制</w:t>
      </w:r>
      <w:r>
        <w:rPr>
          <w:rFonts w:ascii="Times New Roman" w:hAnsi="Times New Roman" w:cs="Times New Roman" w:hint="eastAsia"/>
          <w:lang w:eastAsia="zh-CN"/>
        </w:rPr>
        <w:t>在缔约国</w:t>
      </w:r>
      <w:r w:rsidRPr="00DF1D73">
        <w:rPr>
          <w:rFonts w:ascii="Times New Roman" w:hAnsi="Times New Roman" w:cs="Times New Roman" w:hint="eastAsia"/>
          <w:lang w:eastAsia="zh-CN"/>
        </w:rPr>
        <w:t>没有真正</w:t>
      </w:r>
      <w:r>
        <w:rPr>
          <w:rFonts w:ascii="Times New Roman" w:hAnsi="Times New Roman" w:cs="Times New Roman" w:hint="eastAsia"/>
          <w:lang w:eastAsia="zh-CN"/>
        </w:rPr>
        <w:t>运行的“过境”公司以及杜绝使用</w:t>
      </w:r>
      <w:r w:rsidRPr="00DF1D73">
        <w:rPr>
          <w:rFonts w:ascii="Times New Roman" w:hAnsi="Times New Roman" w:cs="Times New Roman" w:hint="eastAsia"/>
          <w:lang w:eastAsia="zh-CN"/>
        </w:rPr>
        <w:t>非法节税（获得不公正的税收利益）方案。</w:t>
      </w:r>
    </w:p>
    <w:p w:rsidR="00F047D4" w:rsidRDefault="00F047D4" w:rsidP="00F047D4">
      <w:pPr>
        <w:jc w:val="both"/>
        <w:rPr>
          <w:rFonts w:ascii="Times New Roman" w:hAnsi="Times New Roman" w:cs="Times New Roman"/>
          <w:lang w:eastAsia="zh-CN"/>
        </w:rPr>
      </w:pPr>
    </w:p>
    <w:p w:rsidR="00F047D4" w:rsidRDefault="00F047D4" w:rsidP="00F047D4">
      <w:pPr>
        <w:jc w:val="both"/>
        <w:rPr>
          <w:rFonts w:ascii="Times New Roman" w:hAnsi="Times New Roman" w:cs="Times New Roman"/>
          <w:lang w:eastAsia="zh-CN"/>
        </w:rPr>
      </w:pPr>
    </w:p>
    <w:p w:rsidR="00F047D4" w:rsidRDefault="00F047D4" w:rsidP="00F047D4">
      <w:pPr>
        <w:jc w:val="both"/>
        <w:rPr>
          <w:rFonts w:ascii="Times New Roman" w:hAnsi="Times New Roman" w:cs="Times New Roman"/>
          <w:lang w:eastAsia="zh-CN"/>
        </w:rPr>
      </w:pPr>
      <w:r w:rsidRPr="009236C6">
        <w:rPr>
          <w:rFonts w:ascii="Times New Roman" w:hAnsi="Times New Roman" w:cs="Times New Roman" w:hint="eastAsia"/>
          <w:lang w:eastAsia="zh-CN"/>
        </w:rPr>
        <w:lastRenderedPageBreak/>
        <w:t>预计这一目标将有助于缔约国的政府部门进行</w:t>
      </w:r>
      <w:r>
        <w:rPr>
          <w:rFonts w:ascii="Times New Roman" w:hAnsi="Times New Roman" w:cs="Times New Roman" w:hint="eastAsia"/>
          <w:lang w:eastAsia="zh-CN"/>
        </w:rPr>
        <w:t>税务信息交换</w:t>
      </w:r>
      <w:r w:rsidRPr="009236C6">
        <w:rPr>
          <w:rFonts w:ascii="Times New Roman" w:hAnsi="Times New Roman" w:cs="Times New Roman" w:hint="eastAsia"/>
          <w:lang w:eastAsia="zh-CN"/>
        </w:rPr>
        <w:t xml:space="preserve"> </w:t>
      </w:r>
      <w:r>
        <w:rPr>
          <w:rFonts w:ascii="Times New Roman" w:hAnsi="Times New Roman" w:cs="Times New Roman"/>
          <w:lang w:eastAsia="zh-CN"/>
        </w:rPr>
        <w:t>–</w:t>
      </w:r>
      <w:r w:rsidRPr="009236C6">
        <w:rPr>
          <w:rFonts w:ascii="Times New Roman" w:hAnsi="Times New Roman" w:cs="Times New Roman" w:hint="eastAsia"/>
          <w:lang w:eastAsia="zh-CN"/>
        </w:rPr>
        <w:t xml:space="preserve"> </w:t>
      </w:r>
      <w:r>
        <w:rPr>
          <w:rFonts w:ascii="Times New Roman" w:hAnsi="Times New Roman" w:cs="Times New Roman" w:hint="eastAsia"/>
          <w:lang w:eastAsia="zh-CN"/>
        </w:rPr>
        <w:t>协议中更包括提供这样信息的</w:t>
      </w:r>
      <w:r w:rsidRPr="009236C6">
        <w:rPr>
          <w:rFonts w:ascii="Times New Roman" w:hAnsi="Times New Roman" w:cs="Times New Roman" w:hint="eastAsia"/>
          <w:lang w:eastAsia="zh-CN"/>
        </w:rPr>
        <w:t>额外机制</w:t>
      </w:r>
      <w:r>
        <w:rPr>
          <w:rFonts w:ascii="Times New Roman" w:hAnsi="Times New Roman" w:cs="Times New Roman"/>
          <w:lang w:eastAsia="zh-CN"/>
        </w:rPr>
        <w:t>(</w:t>
      </w:r>
      <w:r>
        <w:rPr>
          <w:rFonts w:ascii="Times New Roman" w:hAnsi="Times New Roman" w:cs="Times New Roman" w:hint="eastAsia"/>
          <w:lang w:eastAsia="zh-CN"/>
        </w:rPr>
        <w:t>包括银行，名义持有人</w:t>
      </w:r>
      <w:r w:rsidRPr="00A14BAB">
        <w:rPr>
          <w:rFonts w:ascii="Times New Roman" w:hAnsi="Times New Roman" w:cs="Times New Roman" w:hint="eastAsia"/>
          <w:lang w:eastAsia="zh-CN"/>
        </w:rPr>
        <w:t>，代理人和受托人</w:t>
      </w:r>
      <w:r>
        <w:rPr>
          <w:rFonts w:ascii="Times New Roman" w:hAnsi="Times New Roman" w:cs="Times New Roman"/>
          <w:lang w:eastAsia="zh-CN"/>
        </w:rPr>
        <w:t>)</w:t>
      </w:r>
      <w:r>
        <w:rPr>
          <w:rFonts w:ascii="Times New Roman" w:hAnsi="Times New Roman" w:cs="Times New Roman" w:hint="eastAsia"/>
          <w:lang w:eastAsia="zh-CN"/>
        </w:rPr>
        <w:t>。</w:t>
      </w:r>
    </w:p>
    <w:p w:rsidR="00F047D4" w:rsidRPr="00F4097C" w:rsidRDefault="00F047D4" w:rsidP="00F047D4">
      <w:pPr>
        <w:jc w:val="both"/>
        <w:rPr>
          <w:rFonts w:ascii="Times New Roman" w:hAnsi="Times New Roman" w:cs="Times New Roman"/>
          <w:lang w:eastAsia="zh-CN"/>
        </w:rPr>
      </w:pPr>
      <w:r>
        <w:rPr>
          <w:rFonts w:ascii="Times New Roman" w:hAnsi="Times New Roman" w:cs="Times New Roman" w:hint="eastAsia"/>
          <w:b/>
          <w:i/>
          <w:sz w:val="24"/>
          <w:lang w:eastAsia="zh-CN"/>
        </w:rPr>
        <w:t>其他一些突出的协议条款</w:t>
      </w:r>
    </w:p>
    <w:p w:rsidR="00F047D4" w:rsidRPr="00F4097C" w:rsidRDefault="00F047D4" w:rsidP="00F047D4">
      <w:pPr>
        <w:pStyle w:val="a7"/>
        <w:numPr>
          <w:ilvl w:val="0"/>
          <w:numId w:val="1"/>
        </w:numPr>
        <w:jc w:val="both"/>
        <w:rPr>
          <w:rFonts w:ascii="Times New Roman" w:hAnsi="Times New Roman" w:cs="Times New Roman"/>
          <w:lang w:eastAsia="zh-CN"/>
        </w:rPr>
      </w:pPr>
      <w:r w:rsidRPr="00F4097C">
        <w:rPr>
          <w:rFonts w:ascii="Times New Roman" w:hAnsi="Times New Roman" w:cs="Times New Roman" w:hint="eastAsia"/>
          <w:lang w:eastAsia="zh-CN"/>
        </w:rPr>
        <w:t>新增的条款承认缔约国税务居民公司是联营的 （相互有关的），如果这些公司交易收益的额外税收的目的是因为他们签署的交易条件有别于市场的（例如，服务的费用被低估）。</w:t>
      </w:r>
    </w:p>
    <w:p w:rsidR="00F047D4" w:rsidRDefault="00F047D4" w:rsidP="00F047D4">
      <w:pPr>
        <w:pStyle w:val="a7"/>
        <w:jc w:val="both"/>
        <w:rPr>
          <w:rFonts w:ascii="Times New Roman" w:hAnsi="Times New Roman" w:cs="Times New Roman"/>
          <w:lang w:eastAsia="zh-CN"/>
        </w:rPr>
      </w:pPr>
    </w:p>
    <w:p w:rsidR="00F047D4" w:rsidRDefault="00F047D4" w:rsidP="00F047D4">
      <w:pPr>
        <w:pStyle w:val="a7"/>
        <w:numPr>
          <w:ilvl w:val="0"/>
          <w:numId w:val="1"/>
        </w:numPr>
        <w:jc w:val="both"/>
        <w:rPr>
          <w:rFonts w:ascii="Times New Roman" w:hAnsi="Times New Roman" w:cs="Times New Roman"/>
          <w:lang w:eastAsia="zh-CN"/>
        </w:rPr>
      </w:pPr>
      <w:r>
        <w:rPr>
          <w:rFonts w:ascii="Times New Roman" w:hAnsi="Times New Roman" w:cs="Times New Roman" w:hint="eastAsia"/>
          <w:lang w:eastAsia="zh-CN"/>
        </w:rPr>
        <w:t>在处置财产税收方面针对处置受地产担保股票时有明确的门槛要求，处置此股票的相关收入在房地产所在国需要缴税</w:t>
      </w:r>
      <w:r w:rsidRPr="006A303B">
        <w:rPr>
          <w:rFonts w:ascii="Times New Roman" w:hAnsi="Times New Roman" w:cs="Times New Roman" w:hint="eastAsia"/>
          <w:lang w:eastAsia="zh-CN"/>
        </w:rPr>
        <w:t>（不动产必须直接或间接代表超过50％的股份）。</w:t>
      </w:r>
    </w:p>
    <w:p w:rsidR="00F047D4" w:rsidRPr="00403DE7" w:rsidRDefault="00F047D4" w:rsidP="00F047D4">
      <w:pPr>
        <w:jc w:val="both"/>
        <w:rPr>
          <w:rFonts w:ascii="Times New Roman" w:hAnsi="Times New Roman" w:cs="Times New Roman"/>
          <w:lang w:eastAsia="zh-CN"/>
        </w:rPr>
      </w:pPr>
      <w:r w:rsidRPr="00807E59">
        <w:rPr>
          <w:rFonts w:ascii="Times New Roman" w:hAnsi="Times New Roman" w:cs="Times New Roman" w:hint="eastAsia"/>
          <w:lang w:eastAsia="zh-CN"/>
        </w:rPr>
        <w:t>因此，协议的签署旨在推动</w:t>
      </w:r>
      <w:r>
        <w:rPr>
          <w:rFonts w:ascii="Times New Roman" w:hAnsi="Times New Roman" w:cs="Times New Roman" w:hint="eastAsia"/>
          <w:lang w:eastAsia="zh-CN"/>
        </w:rPr>
        <w:t>中</w:t>
      </w:r>
      <w:r w:rsidRPr="00807E59">
        <w:rPr>
          <w:rFonts w:ascii="Times New Roman" w:hAnsi="Times New Roman" w:cs="Times New Roman" w:hint="eastAsia"/>
          <w:lang w:eastAsia="zh-CN"/>
        </w:rPr>
        <w:t>俄</w:t>
      </w:r>
      <w:r>
        <w:rPr>
          <w:rFonts w:ascii="Times New Roman" w:hAnsi="Times New Roman" w:cs="Times New Roman" w:hint="eastAsia"/>
          <w:lang w:eastAsia="zh-CN"/>
        </w:rPr>
        <w:t>两国</w:t>
      </w:r>
      <w:r w:rsidRPr="00807E59">
        <w:rPr>
          <w:rFonts w:ascii="Times New Roman" w:hAnsi="Times New Roman" w:cs="Times New Roman" w:hint="eastAsia"/>
          <w:lang w:eastAsia="zh-CN"/>
        </w:rPr>
        <w:t>相互投资的吸引力之间的合作。</w:t>
      </w:r>
      <w:r>
        <w:rPr>
          <w:rFonts w:ascii="Times New Roman" w:hAnsi="Times New Roman" w:cs="Times New Roman" w:hint="eastAsia"/>
          <w:lang w:eastAsia="zh-CN"/>
        </w:rPr>
        <w:t>事实上，协议</w:t>
      </w:r>
      <w:r w:rsidRPr="00807E59">
        <w:rPr>
          <w:rFonts w:ascii="Times New Roman" w:hAnsi="Times New Roman" w:cs="Times New Roman" w:hint="eastAsia"/>
          <w:lang w:eastAsia="zh-CN"/>
        </w:rPr>
        <w:t>的规定可以</w:t>
      </w:r>
      <w:r>
        <w:rPr>
          <w:rFonts w:ascii="Times New Roman" w:hAnsi="Times New Roman" w:cs="Times New Roman" w:hint="eastAsia"/>
          <w:lang w:eastAsia="zh-CN"/>
        </w:rPr>
        <w:t>给投资者进入</w:t>
      </w:r>
      <w:r w:rsidRPr="00807E59">
        <w:rPr>
          <w:rFonts w:ascii="Times New Roman" w:hAnsi="Times New Roman" w:cs="Times New Roman" w:hint="eastAsia"/>
          <w:lang w:eastAsia="zh-CN"/>
        </w:rPr>
        <w:t>新市场</w:t>
      </w:r>
      <w:r>
        <w:rPr>
          <w:rFonts w:ascii="Times New Roman" w:hAnsi="Times New Roman" w:cs="Times New Roman" w:hint="eastAsia"/>
          <w:lang w:eastAsia="zh-CN"/>
        </w:rPr>
        <w:t>减少成本</w:t>
      </w:r>
      <w:r w:rsidRPr="00807E59">
        <w:rPr>
          <w:rFonts w:ascii="Times New Roman" w:hAnsi="Times New Roman" w:cs="Times New Roman" w:hint="eastAsia"/>
          <w:lang w:eastAsia="zh-CN"/>
        </w:rPr>
        <w:t>。</w:t>
      </w:r>
      <w:r>
        <w:rPr>
          <w:rFonts w:ascii="Times New Roman" w:hAnsi="Times New Roman" w:cs="Times New Roman" w:hint="eastAsia"/>
          <w:lang w:eastAsia="zh-CN"/>
        </w:rPr>
        <w:t>我们相信，该协议将有助于双方</w:t>
      </w:r>
      <w:r w:rsidRPr="00891A34">
        <w:rPr>
          <w:rFonts w:ascii="Times New Roman" w:hAnsi="Times New Roman" w:cs="Times New Roman" w:hint="eastAsia"/>
          <w:lang w:eastAsia="zh-CN"/>
        </w:rPr>
        <w:t>在缔约国的领土上存在真正的形成</w:t>
      </w:r>
      <w:r>
        <w:rPr>
          <w:rFonts w:ascii="Times New Roman" w:hAnsi="Times New Roman" w:cs="Times New Roman" w:hint="eastAsia"/>
          <w:lang w:eastAsia="zh-CN"/>
        </w:rPr>
        <w:t>以及</w:t>
      </w:r>
      <w:r w:rsidRPr="00891A34">
        <w:rPr>
          <w:rFonts w:ascii="Times New Roman" w:hAnsi="Times New Roman" w:cs="Times New Roman" w:hint="eastAsia"/>
          <w:lang w:eastAsia="zh-CN"/>
        </w:rPr>
        <w:t>之间的经济关系的改善。</w:t>
      </w:r>
    </w:p>
    <w:p w:rsidR="00987CAE" w:rsidRPr="00987CAE" w:rsidRDefault="00987CAE" w:rsidP="00987CAE">
      <w:pPr>
        <w:spacing w:after="0" w:line="360" w:lineRule="auto"/>
        <w:jc w:val="both"/>
        <w:rPr>
          <w:rFonts w:ascii="Times New Roman" w:hAnsi="Times New Roman" w:cs="Times New Roman"/>
          <w:sz w:val="28"/>
          <w:szCs w:val="28"/>
          <w:lang w:val="en-US"/>
        </w:rPr>
      </w:pPr>
      <w:bookmarkStart w:id="0" w:name="_GoBack"/>
      <w:bookmarkEnd w:id="0"/>
    </w:p>
    <w:sectPr w:rsidR="00987CAE" w:rsidRPr="00987CAE" w:rsidSect="009F331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D4" w:rsidRDefault="00F047D4" w:rsidP="00107A64">
      <w:pPr>
        <w:spacing w:after="0" w:line="240" w:lineRule="auto"/>
      </w:pPr>
      <w:r>
        <w:separator/>
      </w:r>
    </w:p>
  </w:endnote>
  <w:endnote w:type="continuationSeparator" w:id="0">
    <w:p w:rsidR="00F047D4" w:rsidRDefault="00F047D4" w:rsidP="0010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D4" w:rsidRDefault="00F047D4" w:rsidP="00107A64">
      <w:pPr>
        <w:spacing w:after="0" w:line="240" w:lineRule="auto"/>
      </w:pPr>
      <w:r>
        <w:separator/>
      </w:r>
    </w:p>
  </w:footnote>
  <w:footnote w:type="continuationSeparator" w:id="0">
    <w:p w:rsidR="00F047D4" w:rsidRDefault="00F047D4" w:rsidP="00107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7788"/>
      <w:docPartObj>
        <w:docPartGallery w:val="Page Numbers (Top of Page)"/>
        <w:docPartUnique/>
      </w:docPartObj>
    </w:sdtPr>
    <w:sdtEndPr>
      <w:rPr>
        <w:rFonts w:ascii="Times New Roman" w:hAnsi="Times New Roman" w:cs="Times New Roman"/>
      </w:rPr>
    </w:sdtEndPr>
    <w:sdtContent>
      <w:p w:rsidR="00107A64" w:rsidRPr="00987CAE" w:rsidRDefault="00107A64">
        <w:pPr>
          <w:pStyle w:val="a3"/>
          <w:jc w:val="center"/>
          <w:rPr>
            <w:rFonts w:ascii="Times New Roman" w:hAnsi="Times New Roman" w:cs="Times New Roman"/>
          </w:rPr>
        </w:pPr>
        <w:r w:rsidRPr="00987CAE">
          <w:rPr>
            <w:rFonts w:ascii="Times New Roman" w:hAnsi="Times New Roman" w:cs="Times New Roman"/>
          </w:rPr>
          <w:fldChar w:fldCharType="begin"/>
        </w:r>
        <w:r w:rsidRPr="00987CAE">
          <w:rPr>
            <w:rFonts w:ascii="Times New Roman" w:hAnsi="Times New Roman" w:cs="Times New Roman"/>
          </w:rPr>
          <w:instrText>PAGE   \* MERGEFORMAT</w:instrText>
        </w:r>
        <w:r w:rsidRPr="00987CAE">
          <w:rPr>
            <w:rFonts w:ascii="Times New Roman" w:hAnsi="Times New Roman" w:cs="Times New Roman"/>
          </w:rPr>
          <w:fldChar w:fldCharType="separate"/>
        </w:r>
        <w:r w:rsidR="00F047D4">
          <w:rPr>
            <w:rFonts w:ascii="Times New Roman" w:hAnsi="Times New Roman" w:cs="Times New Roman"/>
            <w:noProof/>
          </w:rPr>
          <w:t>2</w:t>
        </w:r>
        <w:r w:rsidRPr="00987CAE">
          <w:rPr>
            <w:rFonts w:ascii="Times New Roman" w:hAnsi="Times New Roman" w:cs="Times New Roman"/>
          </w:rPr>
          <w:fldChar w:fldCharType="end"/>
        </w:r>
      </w:p>
    </w:sdtContent>
  </w:sdt>
  <w:p w:rsidR="00107A64" w:rsidRDefault="00107A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4FD1"/>
    <w:multiLevelType w:val="hybridMultilevel"/>
    <w:tmpl w:val="9B8E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4"/>
    <w:rsid w:val="00107A64"/>
    <w:rsid w:val="002677D5"/>
    <w:rsid w:val="00755AA4"/>
    <w:rsid w:val="00987CAE"/>
    <w:rsid w:val="009F3311"/>
    <w:rsid w:val="00A12068"/>
    <w:rsid w:val="00EA7B09"/>
    <w:rsid w:val="00F0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D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A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A64"/>
  </w:style>
  <w:style w:type="paragraph" w:styleId="a5">
    <w:name w:val="footer"/>
    <w:basedOn w:val="a"/>
    <w:link w:val="a6"/>
    <w:uiPriority w:val="99"/>
    <w:unhideWhenUsed/>
    <w:rsid w:val="00107A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A64"/>
  </w:style>
  <w:style w:type="paragraph" w:styleId="a7">
    <w:name w:val="List Paragraph"/>
    <w:basedOn w:val="a"/>
    <w:uiPriority w:val="34"/>
    <w:qFormat/>
    <w:rsid w:val="00F04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D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A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A64"/>
  </w:style>
  <w:style w:type="paragraph" w:styleId="a5">
    <w:name w:val="footer"/>
    <w:basedOn w:val="a"/>
    <w:link w:val="a6"/>
    <w:uiPriority w:val="99"/>
    <w:unhideWhenUsed/>
    <w:rsid w:val="00107A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A64"/>
  </w:style>
  <w:style w:type="paragraph" w:styleId="a7">
    <w:name w:val="List Paragraph"/>
    <w:basedOn w:val="a"/>
    <w:uiPriority w:val="34"/>
    <w:qFormat/>
    <w:rsid w:val="00F0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Махров Андрей Вячеславович</dc:creator>
  <cp:lastModifiedBy>Махров Андрей Вячеславович</cp:lastModifiedBy>
  <cp:revision>1</cp:revision>
  <dcterms:created xsi:type="dcterms:W3CDTF">2016-06-29T01:12:00Z</dcterms:created>
  <dcterms:modified xsi:type="dcterms:W3CDTF">2016-06-29T01:13:00Z</dcterms:modified>
</cp:coreProperties>
</file>